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09" w:rsidRPr="000B2FD8" w:rsidRDefault="007D1009" w:rsidP="007D1009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/>
          <w:sz w:val="56"/>
          <w:szCs w:val="56"/>
        </w:rPr>
      </w:pPr>
      <w:r w:rsidRPr="000B2FD8">
        <w:rPr>
          <w:rFonts w:ascii="Georgia" w:hAnsi="Georgia"/>
          <w:sz w:val="56"/>
          <w:szCs w:val="56"/>
        </w:rPr>
        <w:t xml:space="preserve">Программа «Вдохновение», </w:t>
      </w:r>
    </w:p>
    <w:p w:rsidR="007D1009" w:rsidRPr="000B2FD8" w:rsidRDefault="007D1009" w:rsidP="007D1009">
      <w:pPr>
        <w:pStyle w:val="a3"/>
        <w:shd w:val="clear" w:color="auto" w:fill="FFFFFF"/>
        <w:spacing w:before="0" w:beforeAutospacing="0" w:after="0" w:afterAutospacing="0"/>
        <w:jc w:val="right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2</w:t>
      </w:r>
      <w:r w:rsidRPr="000B2FD8">
        <w:rPr>
          <w:rFonts w:ascii="Georgia" w:hAnsi="Georgia"/>
          <w:sz w:val="56"/>
          <w:szCs w:val="56"/>
        </w:rPr>
        <w:t xml:space="preserve"> год обучения, группа </w:t>
      </w:r>
      <w:r>
        <w:rPr>
          <w:rFonts w:ascii="Georgia" w:hAnsi="Georgia"/>
          <w:sz w:val="56"/>
          <w:szCs w:val="56"/>
        </w:rPr>
        <w:t>6</w:t>
      </w:r>
      <w:r w:rsidRPr="000B2FD8">
        <w:rPr>
          <w:rFonts w:ascii="Georgia" w:hAnsi="Georgia"/>
          <w:sz w:val="56"/>
          <w:szCs w:val="56"/>
        </w:rPr>
        <w:t>.</w:t>
      </w:r>
    </w:p>
    <w:p w:rsidR="007D1009" w:rsidRDefault="007D1009">
      <w:pPr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</w:pPr>
    </w:p>
    <w:p w:rsidR="007D1009" w:rsidRPr="007D1009" w:rsidRDefault="007D1009">
      <w:pPr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</w:pPr>
      <w:r w:rsidRPr="007D1009">
        <w:rPr>
          <w:rFonts w:ascii="Georgia" w:hAnsi="Georgia" w:cs="Arial"/>
          <w:b/>
          <w:color w:val="000000" w:themeColor="text1"/>
          <w:sz w:val="40"/>
          <w:szCs w:val="40"/>
          <w:shd w:val="clear" w:color="auto" w:fill="FFFFFF"/>
        </w:rPr>
        <w:t>ВИДЫ РУССКОГО НАРОДНОГО ТАНЦА</w:t>
      </w:r>
      <w:r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t>.</w:t>
      </w: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7D1009" w:rsidRDefault="007D1009">
      <w:pPr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</w:pP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t xml:space="preserve">Самым древним и богатым видом искусства является танец. Русский народный танец тесно связан с историей русского народа, с их традициями, верованиями и обычаями. Русский народный танец раскрывает духовную жизнь нашего народа и его быт. Через танец люди передают свои чувства, мысли и настроение. Классификация русских народных танцев происходит по их устойчивым признакам и хореографической структуре. По совокупности этих признаков можно предположить, к какому виду принадлежит танец. Все виды русских народных танцев делятся на две категории: хоровод и пляска, а они в свою очередь, выделяют в себе еще несколько видов. </w:t>
      </w:r>
    </w:p>
    <w:p w:rsidR="007D1009" w:rsidRPr="007D1009" w:rsidRDefault="007D1009">
      <w:pPr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</w:pP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lastRenderedPageBreak/>
        <w:t>ВИДЫ РУССКИХ НАРОДНЫХ ТАНЦЕВ: ХОРОВОД</w:t>
      </w:r>
      <w:r w:rsidRPr="007D100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Georgia" w:hAnsi="Georgia" w:cs="Arial"/>
          <w:noProof/>
          <w:color w:val="000000" w:themeColor="text1"/>
          <w:sz w:val="40"/>
          <w:szCs w:val="40"/>
          <w:shd w:val="clear" w:color="auto" w:fill="FFFFFF"/>
        </w:rPr>
        <w:drawing>
          <wp:inline distT="0" distB="0" distL="0" distR="0">
            <wp:extent cx="5940425" cy="3954510"/>
            <wp:effectExtent l="19050" t="0" r="3175" b="0"/>
            <wp:docPr id="2" name="Рисунок 2" descr="E:\Фото архив\творческие коллективы\счастливое детство\45 Юбилей СЧ Д\IMG_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архив\творческие коллективы\счастливое детство\45 Юбилей СЧ Д\IMG_4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09" w:rsidRDefault="007D1009">
      <w:pPr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</w:pP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t xml:space="preserve">Один из самых основных и древних видов русского народного танца. Круговая композиция хоровода подобна солнцу, богу которого, в старину поклонялись славяне. В хороводе неразрывно </w:t>
      </w:r>
      <w:proofErr w:type="gramStart"/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t>связаны</w:t>
      </w:r>
      <w:proofErr w:type="gramEnd"/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t xml:space="preserve"> между собой пляска, песня и игра. Он собирает и объединяет большое число участников. Хоровод относится к русским бытовым танцам, он имеет свои формы и правила исполнения. Обычно его участники держатся за руки, либо за платок, поясок или венок и при этом совместно исполняют хороводную песню. Хоровод делится на два вида – орнаментный и игровой. Орнаментные </w:t>
      </w: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lastRenderedPageBreak/>
        <w:t xml:space="preserve">хороводы. Отличительной чертой орнаментного хоровода является движение его участников под песни, в которых нет ярко выраженного сюжета, и которые являются всего лишь музыкальным сопровождением. Участники такого хоровода могут двигаться не только по кругу, но и змейкой, восьмеркой, колонной, использовать различные переходы и перестроения, выстраивая при этом красивые и четкие рисунки, или как их еще называют – фигуры хоровода. Выбранная песня для орнаментного хоровода, часто отражает образы русской природы, коллективный труд народа и его быт. Игровые хороводы. Если в песне представлены действующие лица, конкретное действие и игровой сюжет, то ее содержание разыгрывается исполнителями хоровода с помощью жестов, мимики и пляски, воплощая различные образы и персонажи, песни. Такой хоровод называется игровым. В игровых хороводах часто используются предметы быта, такие как платок, венок, лента, табуретка и многие другие. Рисунки игровых хороводов проще, чем орнаментных. Чаще всего хороводы движутся по кругу, линиями или парами. </w:t>
      </w:r>
    </w:p>
    <w:p w:rsidR="007D1009" w:rsidRPr="007D1009" w:rsidRDefault="007D1009">
      <w:pPr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</w:pP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lastRenderedPageBreak/>
        <w:t>ВИДЫ РУССКИХ НАРОДНЫХ ТАНЦЕВ: ПЛЯСКА</w:t>
      </w:r>
      <w:r w:rsidRPr="007D100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Georgia" w:hAnsi="Georgia" w:cs="Arial"/>
          <w:noProof/>
          <w:color w:val="000000" w:themeColor="text1"/>
          <w:sz w:val="40"/>
          <w:szCs w:val="40"/>
          <w:shd w:val="clear" w:color="auto" w:fill="FFFFFF"/>
        </w:rPr>
        <w:drawing>
          <wp:inline distT="0" distB="0" distL="0" distR="0">
            <wp:extent cx="5940425" cy="3954510"/>
            <wp:effectExtent l="19050" t="0" r="3175" b="0"/>
            <wp:docPr id="3" name="Рисунок 3" descr="E:\Фото архив\творческие коллективы\счастливое детство\45 Юбилей СЧ Д\IMG_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архив\творческие коллективы\счастливое детство\45 Юбилей СЧ Д\IMG_4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09" w:rsidRDefault="007D1009">
      <w:pPr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</w:pP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t xml:space="preserve"> Сейчас наиболее распространенный вид русского народного танца это пляска. К Русским пляскам относят хоровод, игровые пляски, импровизированные пляски и танцы, выполненные с определенной последовательностью фигур. Каждое движение в пляске не лишено смысла. Мужские пляски отличаются широтой, силой и размахов, а также вниманием к партнерше. Женские пляски характеризуются плавностью, задушевностью и грациозностью, а также эмоциями и задором. Пляски исполняются не только под песни, но и под инструментальное сопровождение. </w:t>
      </w: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lastRenderedPageBreak/>
        <w:t xml:space="preserve">Одиночная пляска. Исполняют как женщины, так и мужчины, показывая при этом все свое мастерство и изобретательность. Исполнитель через пляску передает все свои чувства и эмоции, воплощает образы. Парная пляска. Чаще всего парную пляску исполняют молодые девушка и парень. Ее содержание – это, как диалог влюбленных. Иногда это свадебные пляски, а иногда это лиричная постановка, отражающая в себе любовь, ревность и легкую обиду. В таком танце много чувств и буря эмоций. Перепляс. Это соревнование между танцорами в ловкости, силе и изобретательности. Каждый танцор показывает свою индивидуальность. Раньше в переплясе участвовали только парни, сейчас же участие принимают и девушки. Чаще всего перепляс исполняется под общеизвестные мелодии и песни. Сейчас также вошло в моду соревнование между целыми группами танцоров, когда несколько человек пляшут с одной стороны сцены и несколько с другой, но при этом задачи перепляса сохраняются. Массовый пляс. Здесь нет никаких ограничений, ни в количестве участников, ни в их возрасте. В массовом плясе могут участвовать как два человека – один против другого, так и тройки и четверки участников, танцующие друг против друга. Основная задача в массовом плясе – станцевать </w:t>
      </w: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lastRenderedPageBreak/>
        <w:t>лучше, чем стоящий рядом участник. Исполнитель имеет право плясать с любым участником пляса, постепенно переходя от одного к другому. Групповая пляска. В групповой пляске состав ограничивается отдельной группой исполнителей, как большой, так и маленькой. Такие пляски имеют определенное построение. Групповые пляски очень богаты рисунками и фигурами, а также своим содержанием и сюжетом.</w:t>
      </w:r>
    </w:p>
    <w:p w:rsidR="007D1009" w:rsidRDefault="007D1009">
      <w:pPr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</w:pP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t xml:space="preserve">КАДРИЛЬ – ЕЩЕ ОДИН ВИД РУССКОГО НАРОДНОГО ТАНЦА </w:t>
      </w:r>
      <w:r>
        <w:rPr>
          <w:rFonts w:ascii="Georgia" w:hAnsi="Georgia" w:cs="Arial"/>
          <w:noProof/>
          <w:color w:val="000000" w:themeColor="text1"/>
          <w:sz w:val="40"/>
          <w:szCs w:val="40"/>
          <w:shd w:val="clear" w:color="auto" w:fill="FFFFFF"/>
        </w:rPr>
        <w:drawing>
          <wp:inline distT="0" distB="0" distL="0" distR="0">
            <wp:extent cx="5940425" cy="3963064"/>
            <wp:effectExtent l="19050" t="0" r="3175" b="0"/>
            <wp:docPr id="1" name="Рисунок 1" descr="E:\Фото архив\творческие коллективы\счастливое детство\30.05.2018 ДКИТ отчетник Сч детство 1\Отчётный концерт СД 2018 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архив\творческие коллективы\счастливое детство\30.05.2018 ДКИТ отчетник Сч детство 1\Отчётный концерт СД 2018 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D1009">
      <w:pPr>
        <w:rPr>
          <w:rFonts w:ascii="Georgia" w:hAnsi="Georgia" w:cs="Arial"/>
          <w:color w:val="000000" w:themeColor="text1"/>
          <w:sz w:val="32"/>
          <w:szCs w:val="32"/>
          <w:shd w:val="clear" w:color="auto" w:fill="FFFFFF"/>
        </w:rPr>
      </w:pP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t xml:space="preserve">От традиционных плясок кадриль отличает своеобразное построение и четкое разделение на пары и фигуры. Свои корни кадриль берет от </w:t>
      </w:r>
      <w:r w:rsidRPr="007D1009">
        <w:rPr>
          <w:rFonts w:ascii="Georgia" w:hAnsi="Georgia" w:cs="Arial"/>
          <w:color w:val="000000" w:themeColor="text1"/>
          <w:sz w:val="40"/>
          <w:szCs w:val="40"/>
          <w:shd w:val="clear" w:color="auto" w:fill="FFFFFF"/>
        </w:rPr>
        <w:lastRenderedPageBreak/>
        <w:t>французского салонного танца. Русская кадриль включила в себя множество фигур и рисунков из русских хороводов и плясок. В кадрили принимает участие только четное количество пар, но их число не ограничено. Часто в кадрили исполняются частушки, либо всеми исполнителями одновременно, либо по очереди, передавая эстафету от одного к другому. В кадрили каждая фигура отделяется одна от другой, как правило, музыкальными паузами, притопами, хлопками или поклонами.</w:t>
      </w:r>
      <w:r w:rsidRPr="007D1009">
        <w:rPr>
          <w:rFonts w:ascii="Georgia" w:hAnsi="Georgia" w:cs="Arial"/>
          <w:color w:val="000000" w:themeColor="text1"/>
          <w:sz w:val="40"/>
          <w:szCs w:val="40"/>
        </w:rPr>
        <w:br/>
      </w:r>
      <w:r w:rsidRPr="007D1009">
        <w:rPr>
          <w:rFonts w:ascii="Georgia" w:hAnsi="Georgia" w:cs="Arial"/>
          <w:color w:val="000000" w:themeColor="text1"/>
          <w:sz w:val="40"/>
          <w:szCs w:val="40"/>
        </w:rPr>
        <w:br/>
      </w:r>
      <w:r w:rsidRPr="007D1009">
        <w:rPr>
          <w:rFonts w:ascii="Georgia" w:hAnsi="Georgia" w:cs="Arial"/>
          <w:color w:val="000000" w:themeColor="text1"/>
          <w:sz w:val="32"/>
          <w:szCs w:val="32"/>
          <w:shd w:val="clear" w:color="auto" w:fill="FFFFFF"/>
        </w:rPr>
        <w:t xml:space="preserve">Источник: </w:t>
      </w:r>
      <w:hyperlink r:id="rId7" w:history="1">
        <w:r w:rsidRPr="00D767B5">
          <w:rPr>
            <w:rStyle w:val="a4"/>
            <w:rFonts w:ascii="Georgia" w:hAnsi="Georgia" w:cs="Arial"/>
            <w:sz w:val="32"/>
            <w:szCs w:val="32"/>
            <w:shd w:val="clear" w:color="auto" w:fill="FFFFFF"/>
          </w:rPr>
          <w:t>https://music-education.ru/vidy-russkih-narodnyh-tantsev/</w:t>
        </w:r>
      </w:hyperlink>
    </w:p>
    <w:p w:rsidR="007D1009" w:rsidRPr="000B2FD8" w:rsidRDefault="007D1009" w:rsidP="007D1009">
      <w:pPr>
        <w:pStyle w:val="a3"/>
        <w:shd w:val="clear" w:color="auto" w:fill="FFFFFF"/>
        <w:rPr>
          <w:rFonts w:ascii="Georgia" w:hAnsi="Georgia"/>
          <w:sz w:val="40"/>
          <w:szCs w:val="40"/>
        </w:rPr>
      </w:pPr>
      <w:r w:rsidRPr="000B2FD8">
        <w:rPr>
          <w:rFonts w:ascii="Georgia" w:hAnsi="Georgia"/>
          <w:b/>
          <w:sz w:val="40"/>
          <w:szCs w:val="40"/>
        </w:rPr>
        <w:t>Задание:</w:t>
      </w:r>
      <w:r w:rsidRPr="000B2FD8">
        <w:rPr>
          <w:rFonts w:ascii="Georgia" w:hAnsi="Georgia"/>
          <w:sz w:val="40"/>
          <w:szCs w:val="40"/>
        </w:rPr>
        <w:t xml:space="preserve"> </w:t>
      </w:r>
    </w:p>
    <w:p w:rsidR="007D1009" w:rsidRPr="007D1009" w:rsidRDefault="007D1009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>Постараться определить, к какому виду русского народного танца относится репертуарный материал Вашей группы?</w:t>
      </w:r>
    </w:p>
    <w:sectPr w:rsidR="007D1009" w:rsidRPr="007D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D1009"/>
    <w:rsid w:val="007D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10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sic-education.ru/vidy-russkih-narodnyh-tantse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805</Words>
  <Characters>4594</Characters>
  <Application>Microsoft Office Word</Application>
  <DocSecurity>0</DocSecurity>
  <Lines>38</Lines>
  <Paragraphs>10</Paragraphs>
  <ScaleCrop>false</ScaleCrop>
  <Company>Ya Blondinko Edition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2020-04-06T10:32:00Z</dcterms:created>
  <dcterms:modified xsi:type="dcterms:W3CDTF">2020-04-06T10:45:00Z</dcterms:modified>
</cp:coreProperties>
</file>