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D" w:rsidRPr="00B73630" w:rsidRDefault="000D305D" w:rsidP="000D3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дистанционного обучения в театральной студии «Стрекоза» 1 г.о. 1, 2 группа</w:t>
      </w:r>
    </w:p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Сценическая речь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Д.С.)</w:t>
      </w:r>
    </w:p>
    <w:tbl>
      <w:tblPr>
        <w:tblStyle w:val="a4"/>
        <w:tblW w:w="0" w:type="auto"/>
        <w:tblLook w:val="04A0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0D305D" w:rsidRPr="00B73630" w:rsidTr="005263E4">
        <w:tc>
          <w:tcPr>
            <w:tcW w:w="1838" w:type="dxa"/>
          </w:tcPr>
          <w:p w:rsidR="000D305D" w:rsidRDefault="000D305D" w:rsidP="005263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21.04. 2020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23.04.2020</w:t>
            </w:r>
          </w:p>
        </w:tc>
        <w:tc>
          <w:tcPr>
            <w:tcW w:w="2098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 «</w:t>
            </w:r>
            <w:proofErr w:type="spellStart"/>
            <w:r>
              <w:rPr>
                <w:rFonts w:ascii="Times New Roman" w:hAnsi="Times New Roman" w:cs="Times New Roman"/>
              </w:rPr>
              <w:t>Обнималочки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</w:t>
            </w:r>
            <w:proofErr w:type="spellStart"/>
            <w:r>
              <w:rPr>
                <w:rFonts w:ascii="Times New Roman" w:hAnsi="Times New Roman" w:cs="Times New Roman"/>
              </w:rPr>
              <w:t>Покусывание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язычка», «Карамелька»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</w:p>
          <w:p w:rsidR="000D305D" w:rsidRPr="00314FA1" w:rsidRDefault="000D305D" w:rsidP="005263E4">
            <w:pPr>
              <w:jc w:val="both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 xml:space="preserve">3. Мимическая разминка: </w:t>
            </w:r>
            <w:r>
              <w:rPr>
                <w:rFonts w:ascii="Times New Roman" w:hAnsi="Times New Roman" w:cs="Times New Roman"/>
              </w:rPr>
              <w:t>Брови: у</w:t>
            </w:r>
            <w:r w:rsidRPr="00314FA1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вляем, хмурим. </w:t>
            </w:r>
          </w:p>
          <w:p w:rsidR="000D305D" w:rsidRPr="00314FA1" w:rsidRDefault="000D305D" w:rsidP="00526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Глаза: п</w:t>
            </w:r>
            <w:r w:rsidRPr="00314FA1">
              <w:rPr>
                <w:rFonts w:ascii="Times New Roman" w:hAnsi="Times New Roman" w:cs="Times New Roman"/>
              </w:rPr>
              <w:t xml:space="preserve">осмотрели на нос, перед собой. </w:t>
            </w:r>
          </w:p>
          <w:p w:rsidR="000D305D" w:rsidRPr="00314FA1" w:rsidRDefault="000D305D" w:rsidP="00526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Нос: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Pr="00314FA1">
              <w:rPr>
                <w:rFonts w:ascii="Times New Roman" w:hAnsi="Times New Roman" w:cs="Times New Roman"/>
              </w:rPr>
              <w:t>мурим</w:t>
            </w:r>
            <w:proofErr w:type="gramEnd"/>
            <w:r w:rsidRPr="00314FA1">
              <w:rPr>
                <w:rFonts w:ascii="Times New Roman" w:hAnsi="Times New Roman" w:cs="Times New Roman"/>
              </w:rPr>
              <w:t xml:space="preserve"> расслабляем. </w:t>
            </w:r>
          </w:p>
          <w:p w:rsidR="000D305D" w:rsidRPr="00314FA1" w:rsidRDefault="000D305D" w:rsidP="00526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Щеки: в</w:t>
            </w:r>
            <w:r w:rsidRPr="00314F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януть, надуть. 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Повторять основной звукоряд</w:t>
            </w:r>
            <w:r w:rsidRPr="006470B3">
              <w:rPr>
                <w:rFonts w:ascii="Times New Roman" w:hAnsi="Times New Roman" w:cs="Times New Roman"/>
              </w:rPr>
              <w:t xml:space="preserve">: 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БАП-БОП-БУП-БЭП-БЫП-БИП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ТАТ-ТОТ-ТУТ-ТЭТ-ТЫТ-ТИТ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МАМ-МОМ-МУМ-МЭМ-МЫМ-МИМ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ПТКА-ПТКО-ПТКУ-ПТКЭ-ПТКЫ-ПТКИ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ПТКАПТ-ПТКОПТ-ПТКУПТ-ПТКЭПТ-ПТКЫПТ-ПТКИПТ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ПДГА-ПДГО-ПДГУ-ДПГЭ-ПДГЫ-ПДГИ</w:t>
            </w:r>
          </w:p>
          <w:p w:rsidR="000D305D" w:rsidRPr="00173828" w:rsidRDefault="000D305D" w:rsidP="005263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</w:rPr>
              <w:t>БДГАБДТ-БДГОБДТ-БДГУБДТ-БДГЭБДТ-БДЫБДТ-БДГИБДТ</w:t>
            </w:r>
          </w:p>
          <w:p w:rsidR="000D305D" w:rsidRPr="006470B3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6470B3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0D305D" w:rsidRPr="00B1643D" w:rsidRDefault="000D305D" w:rsidP="000D305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В недрах тундры, выдры в гетрах, </w:t>
            </w:r>
            <w:proofErr w:type="gramStart"/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тырят</w:t>
            </w:r>
            <w:proofErr w:type="gramEnd"/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в вёдра ядра кедров!</w:t>
            </w:r>
          </w:p>
          <w:p w:rsidR="000D305D" w:rsidRPr="00B1643D" w:rsidRDefault="000D305D" w:rsidP="000D305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Собирала Маргарита маргаритки на горе,</w:t>
            </w: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br/>
              <w:t>Растеряла Маргарита маргаритки во дворе.</w:t>
            </w:r>
          </w:p>
          <w:p w:rsidR="000D305D" w:rsidRPr="00B1643D" w:rsidRDefault="000D305D" w:rsidP="000D305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Рисовала Лариса акварелью нарциссы.</w:t>
            </w: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br/>
              <w:t>Георгины гуашью рисовала Наташа.</w:t>
            </w:r>
          </w:p>
          <w:p w:rsidR="000D305D" w:rsidRPr="00B1643D" w:rsidRDefault="000D305D" w:rsidP="000D305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Тощий немощный Кощей</w:t>
            </w:r>
            <w:proofErr w:type="gramStart"/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br/>
              <w:t>Т</w:t>
            </w:r>
            <w:proofErr w:type="gramEnd"/>
            <w:r w:rsidRPr="00B1643D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ащит ящик овощей.</w:t>
            </w:r>
          </w:p>
          <w:p w:rsidR="000D305D" w:rsidRPr="00B1643D" w:rsidRDefault="000D305D" w:rsidP="005263E4">
            <w:pPr>
              <w:shd w:val="clear" w:color="auto" w:fill="FFFFFF"/>
              <w:ind w:firstLine="45"/>
              <w:rPr>
                <w:rFonts w:ascii="Times New Roman" w:hAnsi="Times New Roman" w:cs="Times New Roman"/>
                <w:i/>
                <w:color w:val="333333"/>
                <w:szCs w:val="27"/>
                <w:shd w:val="clear" w:color="auto" w:fill="FFFFFF"/>
              </w:rPr>
            </w:pPr>
          </w:p>
          <w:p w:rsidR="000D305D" w:rsidRPr="00C445E1" w:rsidRDefault="000D305D" w:rsidP="005263E4">
            <w:pPr>
              <w:shd w:val="clear" w:color="auto" w:fill="FFFFFF"/>
              <w:spacing w:line="480" w:lineRule="atLeast"/>
              <w:ind w:firstLine="45"/>
              <w:rPr>
                <w:rFonts w:ascii="Times New Roman" w:hAnsi="Times New Roman" w:cs="Times New Roman"/>
              </w:rPr>
            </w:pPr>
            <w:r>
              <w:lastRenderedPageBreak/>
              <w:t xml:space="preserve">Интернет источник скороговорок: </w:t>
            </w:r>
            <w:hyperlink r:id="rId5" w:history="1">
              <w:r>
                <w:rPr>
                  <w:rStyle w:val="a5"/>
                </w:rPr>
                <w:t>https://ihappymama.ru/iq/stihi/skorogovorki-dlya-detej/</w:t>
              </w:r>
            </w:hyperlink>
          </w:p>
          <w:p w:rsidR="000D305D" w:rsidRPr="00C445E1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</w:tr>
    </w:tbl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Актерское мастерство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Д.С)</w:t>
      </w:r>
    </w:p>
    <w:tbl>
      <w:tblPr>
        <w:tblStyle w:val="a4"/>
        <w:tblW w:w="0" w:type="auto"/>
        <w:tblLook w:val="04A0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D305D" w:rsidRPr="00B73630" w:rsidTr="005263E4">
        <w:tc>
          <w:tcPr>
            <w:tcW w:w="1838" w:type="dxa"/>
          </w:tcPr>
          <w:p w:rsidR="000D305D" w:rsidRDefault="000D305D" w:rsidP="005263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14.04. 2020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16.04.2020</w:t>
            </w:r>
          </w:p>
        </w:tc>
        <w:tc>
          <w:tcPr>
            <w:tcW w:w="2098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  <w:shd w:val="clear" w:color="auto" w:fill="auto"/>
          </w:tcPr>
          <w:p w:rsidR="000D305D" w:rsidRPr="00EC37FB" w:rsidRDefault="000D305D" w:rsidP="005263E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EC37FB">
              <w:rPr>
                <w:rFonts w:ascii="Times New Roman" w:eastAsia="Times New Roman" w:hAnsi="Times New Roman" w:cs="Times New Roman"/>
                <w:b/>
              </w:rPr>
              <w:t>Упражнение «Повтори»</w:t>
            </w:r>
          </w:p>
          <w:p w:rsidR="000D305D" w:rsidRPr="00EC37FB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C37FB">
              <w:rPr>
                <w:rFonts w:ascii="Times New Roman" w:eastAsia="Times New Roman" w:hAnsi="Times New Roman" w:cs="Times New Roman"/>
              </w:rPr>
              <w:t>Упражнение развивает наблюдательность и умение схватывать характерные черты. Просмотрите видео, на котором какой-либо человек что-либо делает. Постарайтесь запомнить и перенять его пластику, мимику, жестикуляцию и эмоциональное состояние. Вы можете не повторять его механические действия, ваша задача – схватить характер и воспроизвести его.</w:t>
            </w:r>
          </w:p>
          <w:p w:rsidR="000D305D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 же можно</w:t>
            </w:r>
            <w:r w:rsidRPr="00EC37FB">
              <w:rPr>
                <w:rFonts w:ascii="Times New Roman" w:eastAsia="Times New Roman" w:hAnsi="Times New Roman" w:cs="Times New Roman"/>
              </w:rPr>
              <w:t xml:space="preserve"> воспроизводить характерные черты животных. Помните – форма не главное, важно уловить и передать уникальный характер животного, обращая внимание на мимику, на жесты и даже на дыхание персонажа.</w:t>
            </w:r>
          </w:p>
          <w:p w:rsidR="000D305D" w:rsidRPr="00EC37FB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05D" w:rsidRPr="00EC37FB" w:rsidRDefault="000D305D" w:rsidP="005263E4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C37FB">
              <w:rPr>
                <w:rFonts w:ascii="Times New Roman" w:eastAsia="Times New Roman" w:hAnsi="Times New Roman" w:cs="Times New Roman"/>
                <w:b/>
              </w:rPr>
              <w:t>Упражнение на расслабление каждой мышцы</w:t>
            </w:r>
          </w:p>
          <w:p w:rsidR="000D305D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C37FB">
              <w:rPr>
                <w:rFonts w:ascii="Times New Roman" w:eastAsia="Times New Roman" w:hAnsi="Times New Roman" w:cs="Times New Roman"/>
              </w:rPr>
              <w:t>Ложитесь на спину в наиболее удобную позу, не скрещивая руки и ноги. Расслабьтесь, насколько сможете, дышите глубоко и размеренно, глаза можно закрыть. Мысленно пройдитесь по каждому участку тела, начиная с пальцев левой ноги и выше, и проверьте, нельзя ли расслабить проверяемый участок еще сильнее. Вы найдете и снимете немало зажимов, особенно в первый раз. Повторяя это упражнение на раскрепощение каждый день, вы будете постепенно избавляться от зажимов, а значит, и от скованности, и от неуверенности в себе.</w:t>
            </w:r>
          </w:p>
          <w:p w:rsidR="000D305D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05D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Упражнение «</w:t>
            </w:r>
            <w:r w:rsidRPr="00CC06A0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Ходьба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»</w:t>
            </w:r>
          </w:p>
          <w:p w:rsidR="000D305D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Передвигаться по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комнате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так как будто вы идете</w:t>
            </w:r>
            <w:r w:rsidRPr="00CC06A0">
              <w:rPr>
                <w:rFonts w:ascii="Times New Roman" w:eastAsia="Times New Roman" w:hAnsi="Times New Roman" w:cs="Times New Roman"/>
                <w:szCs w:val="20"/>
              </w:rPr>
              <w:t xml:space="preserve"> по болоту, по снегу босиком, по воде по щиколотку, по колено, по пояс, по грудь, по шейку – и затем в обратном порядке: идут по костру, по раскаленному песку, навстречу ветру и т.д. Сравните, как изменяется шаг в зависимости от среды</w:t>
            </w:r>
          </w:p>
          <w:p w:rsidR="000D305D" w:rsidRPr="00CC06A0" w:rsidRDefault="000D305D" w:rsidP="005263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lastRenderedPageBreak/>
              <w:t> </w:t>
            </w:r>
            <w:r w:rsidRPr="00D00E7E">
              <w:rPr>
                <w:b/>
                <w:color w:val="333333"/>
                <w:sz w:val="22"/>
              </w:rPr>
              <w:t xml:space="preserve">Подбор репертуара для конкурсных выступлений: </w:t>
            </w:r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hyperlink r:id="rId6" w:history="1">
              <w:r w:rsidRPr="00D00E7E">
                <w:rPr>
                  <w:rStyle w:val="a5"/>
                  <w:sz w:val="22"/>
                </w:rPr>
                <w:t>https://papinsait.ru/</w:t>
              </w:r>
            </w:hyperlink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</w:rPr>
            </w:pPr>
            <w:hyperlink r:id="rId7" w:history="1">
              <w:r w:rsidRPr="00D00E7E">
                <w:rPr>
                  <w:rStyle w:val="a5"/>
                  <w:sz w:val="22"/>
                </w:rPr>
                <w:t>http://rusteacher.ru/poleznye-materialy/41-podborka-tekstov-dlya-zauchivaniya-naizust-na-konkurs-zhivaya-klassika</w:t>
              </w:r>
            </w:hyperlink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color w:val="333333"/>
                <w:sz w:val="22"/>
              </w:rPr>
              <w:t> </w:t>
            </w:r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D00E7E">
              <w:rPr>
                <w:i/>
                <w:iCs/>
                <w:sz w:val="22"/>
              </w:rPr>
              <w:t> </w:t>
            </w:r>
          </w:p>
          <w:p w:rsidR="000D305D" w:rsidRPr="00D00E7E" w:rsidRDefault="000D305D" w:rsidP="005263E4">
            <w:pPr>
              <w:pStyle w:val="a6"/>
              <w:shd w:val="clear" w:color="auto" w:fill="FFFFFF"/>
              <w:spacing w:before="288" w:beforeAutospacing="0" w:after="288" w:afterAutospacing="0"/>
              <w:rPr>
                <w:sz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0D305D" w:rsidRPr="00B73630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D305D" w:rsidRPr="00B73630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D305D" w:rsidRPr="007A14E5" w:rsidRDefault="000D305D" w:rsidP="000D305D">
      <w:pPr>
        <w:spacing w:after="0" w:line="240" w:lineRule="auto"/>
        <w:rPr>
          <w:rFonts w:ascii="Times New Roman" w:hAnsi="Times New Roman" w:cs="Times New Roman"/>
          <w:b/>
        </w:rPr>
      </w:pPr>
    </w:p>
    <w:p w:rsidR="00E220A6" w:rsidRPr="000D305D" w:rsidRDefault="00E220A6" w:rsidP="000D305D"/>
    <w:sectPr w:rsidR="00E220A6" w:rsidRPr="000D305D" w:rsidSect="00C44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C15"/>
    <w:multiLevelType w:val="hybridMultilevel"/>
    <w:tmpl w:val="A1B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4945"/>
    <w:multiLevelType w:val="hybridMultilevel"/>
    <w:tmpl w:val="589E0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20A6"/>
    <w:rsid w:val="000D305D"/>
    <w:rsid w:val="00894C09"/>
    <w:rsid w:val="00E220A6"/>
    <w:rsid w:val="00F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A6"/>
    <w:pPr>
      <w:ind w:left="720"/>
      <w:contextualSpacing/>
    </w:pPr>
  </w:style>
  <w:style w:type="table" w:styleId="a4">
    <w:name w:val="Table Grid"/>
    <w:basedOn w:val="a1"/>
    <w:uiPriority w:val="39"/>
    <w:rsid w:val="000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30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teacher.ru/poleznye-materialy/41-podborka-tekstov-dlya-zauchivaniya-naizust-na-konkurs-zhivaya-klass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insait.ru/" TargetMode="External"/><Relationship Id="rId5" Type="http://schemas.openxmlformats.org/officeDocument/2006/relationships/hyperlink" Target="https://ihappymama.ru/iq/stihi/skorogovorki-dlya-det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2824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2020-04-06T07:07:00Z</dcterms:created>
  <dcterms:modified xsi:type="dcterms:W3CDTF">2020-04-16T08:17:00Z</dcterms:modified>
</cp:coreProperties>
</file>